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181" w:rsidRDefault="008540E9">
      <w:pPr>
        <w:rPr>
          <w:lang w:val="en-US"/>
        </w:rPr>
      </w:pPr>
      <w:r>
        <w:rPr>
          <w:noProof/>
          <w:lang w:eastAsia="id-ID"/>
        </w:rPr>
        <w:pict>
          <v:group id="_x0000_s1065" style="position:absolute;left:0;text-align:left;margin-left:-14.4pt;margin-top:-2pt;width:803.25pt;height:413.2pt;z-index:251696128" coordorigin="432,680" coordsize="16065,826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8417;top:6503;width:0;height:720;flip:x" o:connectortype="straight" strokecolor="#17365d [2415]" strokeweight="2.25pt"/>
            <v:group id="_x0000_s1064" style="position:absolute;left:432;top:680;width:16065;height:8264" coordorigin="432,680" coordsize="16065,8264">
              <v:shape id="_x0000_s1038" type="#_x0000_t32" style="position:absolute;left:3243;top:4667;width:0;height:720;flip:x" o:connectortype="straight" strokecolor="#17365d [2415]" strokeweight="2.25pt"/>
              <v:group id="_x0000_s1063" style="position:absolute;left:432;top:680;width:16065;height:8264" coordorigin="432,680" coordsize="16065,8264">
                <v:roundrect id="_x0000_s1026" style="position:absolute;left:7114;top:680;width:2610;height:703;mso-position-horizontal-relative:margin;mso-position-vertical-relative:margin;v-text-anchor:middle" arcsize="10923f" fillcolor="#4bacc6 [3208]" strokecolor="#4bacc6 [3208]" strokeweight="10pt">
                  <v:stroke linestyle="thinThin"/>
                  <v:shadow color="#868686"/>
                  <v:textbox style="mso-next-textbox:#_x0000_s1026">
                    <w:txbxContent>
                      <w:p w:rsidR="001116FA" w:rsidRPr="001116FA" w:rsidRDefault="001116FA" w:rsidP="001116FA">
                        <w:pPr>
                          <w:rPr>
                            <w:rFonts w:ascii="Lato Semibold" w:hAnsi="Lato Semibold"/>
                            <w:color w:val="FFFFFF" w:themeColor="background1"/>
                            <w:lang w:val="en-US"/>
                          </w:rPr>
                        </w:pPr>
                        <w:r w:rsidRPr="001116FA">
                          <w:rPr>
                            <w:rFonts w:ascii="Lato Semibold" w:hAnsi="Lato Semibold"/>
                            <w:color w:val="FFFFFF" w:themeColor="background1"/>
                            <w:lang w:val="en-US"/>
                          </w:rPr>
                          <w:t>DIREKTUR UTAMA</w:t>
                        </w:r>
                      </w:p>
                    </w:txbxContent>
                  </v:textbox>
                </v:roundrect>
                <v:shape id="_x0000_s1027" type="#_x0000_t32" style="position:absolute;left:8417;top:1443;width:0;height:3960;flip:x;mso-position-horizontal-relative:margin" o:connectortype="straight" strokecolor="#17365d [2415]" strokeweight="2.25pt"/>
                <v:shape id="_x0000_s1028" type="#_x0000_t32" style="position:absolute;left:8419;top:-2578;width:0;height:10368;rotation:-90;flip:x;mso-position-horizontal-relative:margin" o:connectortype="straight" strokecolor="#17365d [2415]" strokeweight="2.25pt"/>
                <v:roundrect id="_x0000_s1029" style="position:absolute;left:1926;top:3305;width:2610;height:737;mso-position-horizontal-relative:margin;mso-position-vertical-relative:margin;v-text-anchor:middle" arcsize="10923f" fillcolor="white [3201]" strokecolor="#92cddc [1944]" strokeweight="1pt">
                  <v:fill color2="#b6dde8 [1304]" focusposition="1" focussize="" focus="100%" type="gradient"/>
                  <v:shadow on="t" type="perspective" color="#205867 [1608]" opacity=".5" offset="1pt" offset2="-3pt"/>
                  <v:textbox style="mso-next-textbox:#_x0000_s1029">
                    <w:txbxContent>
                      <w:p w:rsidR="001116FA" w:rsidRPr="008540E9" w:rsidRDefault="001116FA" w:rsidP="001116FA">
                        <w:pPr>
                          <w:rPr>
                            <w:rFonts w:ascii="Lato Semibold" w:hAnsi="Lato Semibold"/>
                            <w:color w:val="244061" w:themeColor="accent1" w:themeShade="80"/>
                            <w:lang w:val="en-US"/>
                          </w:rPr>
                        </w:pPr>
                        <w:r w:rsidRPr="008540E9">
                          <w:rPr>
                            <w:rFonts w:ascii="Lato Semibold" w:hAnsi="Lato Semibold"/>
                            <w:color w:val="244061" w:themeColor="accent1" w:themeShade="80"/>
                            <w:lang w:val="en-US"/>
                          </w:rPr>
                          <w:t>Internal Auditor Manager</w:t>
                        </w:r>
                      </w:p>
                    </w:txbxContent>
                  </v:textbox>
                </v:roundrect>
                <v:shape id="_x0000_s1030" type="#_x0000_t32" style="position:absolute;left:3229;top:2595;width:0;height:720;flip:x" o:connectortype="straight" strokecolor="#17365d [2415]" strokeweight="2.25pt"/>
                <v:roundrect id="_x0000_s1031" style="position:absolute;left:9353;top:3328;width:2160;height:737;mso-position-horizontal-relative:margin;mso-position-vertical-relative:margin;v-text-anchor:middle" arcsize="10923f" fillcolor="white [3201]" strokecolor="#92cddc [1944]" strokeweight="1pt">
                  <v:fill color2="#b6dde8 [1304]" focusposition="1" focussize="" focus="100%" type="gradient"/>
                  <v:shadow on="t" type="perspective" color="#205867 [1608]" opacity=".5" offset="1pt" offset2="-3pt"/>
                  <v:textbox style="mso-next-textbox:#_x0000_s1031">
                    <w:txbxContent>
                      <w:p w:rsidR="001116FA" w:rsidRPr="008540E9" w:rsidRDefault="009270DF" w:rsidP="001116FA">
                        <w:pPr>
                          <w:rPr>
                            <w:rFonts w:ascii="Lato Semibold" w:hAnsi="Lato Semibold"/>
                            <w:color w:val="244061" w:themeColor="accent1" w:themeShade="80"/>
                            <w:lang w:val="en-US"/>
                          </w:rPr>
                        </w:pPr>
                        <w:r w:rsidRPr="008540E9">
                          <w:rPr>
                            <w:rFonts w:ascii="Lato Semibold" w:hAnsi="Lato Semibold"/>
                            <w:color w:val="244061" w:themeColor="accent1" w:themeShade="80"/>
                            <w:lang w:val="en-US"/>
                          </w:rPr>
                          <w:t>Senior Manager</w:t>
                        </w:r>
                      </w:p>
                    </w:txbxContent>
                  </v:textbox>
                </v:roundrect>
                <v:roundrect id="_x0000_s1033" style="position:absolute;left:12303;top:3325;width:2610;height:737;mso-position-horizontal-relative:margin;mso-position-vertical-relative:margin;v-text-anchor:middle" arcsize="10923f" fillcolor="white [3201]" strokecolor="#92cddc [1944]" strokeweight="1pt">
                  <v:fill color2="#b6dde8 [1304]" focusposition="1" focussize="" focus="100%" type="gradient"/>
                  <v:shadow on="t" type="perspective" color="#205867 [1608]" opacity=".5" offset="1pt" offset2="-3pt"/>
                  <v:textbox style="mso-next-textbox:#_x0000_s1033">
                    <w:txbxContent>
                      <w:p w:rsidR="009270DF" w:rsidRPr="008540E9" w:rsidRDefault="009270DF" w:rsidP="009270DF">
                        <w:pPr>
                          <w:rPr>
                            <w:rFonts w:ascii="Lato Semibold" w:hAnsi="Lato Semibold"/>
                            <w:color w:val="244061" w:themeColor="accent1" w:themeShade="80"/>
                            <w:lang w:val="en-US"/>
                          </w:rPr>
                        </w:pPr>
                        <w:r w:rsidRPr="008540E9">
                          <w:rPr>
                            <w:rFonts w:ascii="Lato Semibold" w:hAnsi="Lato Semibold"/>
                            <w:color w:val="244061" w:themeColor="accent1" w:themeShade="80"/>
                            <w:lang w:val="en-US"/>
                          </w:rPr>
                          <w:t>President Director Chief Specialist</w:t>
                        </w:r>
                      </w:p>
                    </w:txbxContent>
                  </v:textbox>
                </v:roundrect>
                <v:shape id="_x0000_s1034" type="#_x0000_t32" style="position:absolute;left:13599;top:2593;width:0;height:720;flip:x" o:connectortype="straight" strokecolor="#17365d [2415]" strokeweight="2.25pt"/>
                <v:shape id="_x0000_s1035" type="#_x0000_t32" style="position:absolute;left:10432;top:2611;width:0;height:720;flip:x" o:connectortype="straight" strokecolor="#17365d [2415]" strokeweight="2.25pt"/>
                <v:shape id="_x0000_s1036" type="#_x0000_t32" style="position:absolute;left:8419;top:-505;width:0;height:10368;rotation:-90;flip:x;mso-position-horizontal-relative:margin" o:connectortype="straight" strokecolor="#17365d [2415]" strokeweight="2.25pt"/>
                <v:roundrect id="_x0000_s1037" style="position:absolute;left:1802;top:5477;width:2880;height:922;mso-position-horizontal-relative:margin;mso-position-vertical-relative:margin;v-text-anchor:middle" arcsize="10923f" fillcolor="#c0504d [3205]" strokecolor="#c0504d [3205]" strokeweight="10pt">
                  <v:stroke linestyle="thinThin"/>
                  <v:shadow color="#868686"/>
                  <v:textbox style="mso-next-textbox:#_x0000_s1037">
                    <w:txbxContent>
                      <w:p w:rsidR="009270DF" w:rsidRPr="00FD17A2" w:rsidRDefault="009270DF" w:rsidP="009270DF">
                        <w:pPr>
                          <w:rPr>
                            <w:rFonts w:ascii="Lato" w:hAnsi="Lato"/>
                            <w:b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FD17A2">
                          <w:rPr>
                            <w:rFonts w:ascii="Lato" w:hAnsi="Lato"/>
                            <w:b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DIREKTUR OPERASI</w:t>
                        </w:r>
                      </w:p>
                    </w:txbxContent>
                  </v:textbox>
                </v:roundrect>
                <v:roundrect id="_x0000_s1039" style="position:absolute;left:6687;top:5492;width:3456;height:922;mso-position-horizontal-relative:margin;mso-position-vertical-relative:margin;v-text-anchor:middle" arcsize="10923f" fillcolor="#c0504d [3205]" strokecolor="#c0504d [3205]" strokeweight="10pt">
                  <v:stroke linestyle="thinThin"/>
                  <v:shadow color="#868686"/>
                  <v:textbox style="mso-next-textbox:#_x0000_s1039" inset=",0,,0">
                    <w:txbxContent>
                      <w:p w:rsidR="009270DF" w:rsidRPr="00FD17A2" w:rsidRDefault="009270DF" w:rsidP="00171586">
                        <w:pPr>
                          <w:spacing w:line="276" w:lineRule="auto"/>
                          <w:rPr>
                            <w:rFonts w:ascii="Lato" w:hAnsi="Lato"/>
                            <w:b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FD17A2">
                          <w:rPr>
                            <w:rFonts w:ascii="Lato" w:hAnsi="Lato"/>
                            <w:b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 xml:space="preserve">DIREKTUR </w:t>
                        </w:r>
                      </w:p>
                      <w:p w:rsidR="009270DF" w:rsidRPr="00FD17A2" w:rsidRDefault="009270DF" w:rsidP="00171586">
                        <w:pPr>
                          <w:spacing w:line="276" w:lineRule="auto"/>
                          <w:rPr>
                            <w:rFonts w:ascii="Lato" w:hAnsi="Lato"/>
                            <w:b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FD17A2">
                          <w:rPr>
                            <w:rFonts w:ascii="Lato" w:hAnsi="Lato"/>
                            <w:b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PERENCANAAN &amp; NIAGA</w:t>
                        </w:r>
                      </w:p>
                    </w:txbxContent>
                  </v:textbox>
                </v:roundrect>
                <v:roundrect id="_x0000_s1040" style="position:absolute;left:11844;top:5491;width:3456;height:922;mso-position-horizontal-relative:margin;mso-position-vertical-relative:margin;v-text-anchor:middle" arcsize="10923f" fillcolor="#c0504d [3205]" strokecolor="#c0504d [3205]" strokeweight="10pt">
                  <v:stroke linestyle="thinThin"/>
                  <v:shadow color="#868686"/>
                  <v:textbox style="mso-next-textbox:#_x0000_s1040" inset=",0,,0">
                    <w:txbxContent>
                      <w:p w:rsidR="00171586" w:rsidRPr="00FD17A2" w:rsidRDefault="00171586" w:rsidP="00171586">
                        <w:pPr>
                          <w:spacing w:line="276" w:lineRule="auto"/>
                          <w:rPr>
                            <w:rFonts w:ascii="Lato" w:hAnsi="Lato"/>
                            <w:b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FD17A2">
                          <w:rPr>
                            <w:rFonts w:ascii="Lato" w:hAnsi="Lato"/>
                            <w:b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 xml:space="preserve">DIREKTUR </w:t>
                        </w:r>
                      </w:p>
                      <w:p w:rsidR="00171586" w:rsidRPr="00FD17A2" w:rsidRDefault="00171586" w:rsidP="00171586">
                        <w:pPr>
                          <w:spacing w:line="276" w:lineRule="auto"/>
                          <w:rPr>
                            <w:rFonts w:ascii="Lato" w:hAnsi="Lato"/>
                            <w:b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r w:rsidRPr="00FD17A2">
                          <w:rPr>
                            <w:rFonts w:ascii="Lato" w:hAnsi="Lato"/>
                            <w:b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>KEUANGAN &amp; ADMINISTRASI</w:t>
                        </w:r>
                      </w:p>
                    </w:txbxContent>
                  </v:textbox>
                </v:roundrect>
                <v:shape id="_x0000_s1041" type="#_x0000_t32" style="position:absolute;left:13579;top:4681;width:0;height:720;flip:x" o:connectortype="straight" strokecolor="#17365d [2415]" strokeweight="2.25pt"/>
                <v:shape id="_x0000_s1042" type="#_x0000_t32" style="position:absolute;left:3225;top:5288;width:0;height:3902;rotation:-90;flip:x;mso-position-horizontal-relative:margin" o:connectortype="straight" strokecolor="#17365d [2415]" strokeweight="2.25pt"/>
                <v:shape id="_x0000_s1043" type="#_x0000_t32" style="position:absolute;left:3245;top:6503;width:0;height:1440;flip:x" o:connectortype="straight" strokecolor="#17365d [2415]" strokeweight="2.25pt"/>
                <v:shape id="_x0000_s1045" type="#_x0000_t32" style="position:absolute;left:13575;top:6503;width:0;height:1440;flip:x" o:connectortype="straight" strokecolor="#17365d [2415]" strokeweight="2.25pt"/>
                <v:shape id="_x0000_s1046" type="#_x0000_t32" style="position:absolute;left:8323;top:6015;width:0;height:2448;rotation:-90;flip:x;mso-position-horizontal-relative:margin" o:connectortype="straight" strokecolor="#17365d [2415]" strokeweight="2.25pt"/>
                <v:shape id="_x0000_s1047" type="#_x0000_t32" style="position:absolute;left:13591;top:5189;width:0;height:4104;rotation:-90;flip:x;mso-position-horizontal-relative:margin" o:connectortype="straight" strokecolor="#17365d [2415]" strokeweight="2.25pt"/>
                <v:roundrect id="_x0000_s1048" style="position:absolute;left:2374;top:7943;width:1728;height:979;mso-position-horizontal-relative:margin;mso-position-vertical-relative:margin;v-text-anchor:middle" arcsize="10923f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  <v:textbox style="mso-next-textbox:#_x0000_s1048">
                    <w:txbxContent>
                      <w:p w:rsidR="00BD27B3" w:rsidRPr="008540E9" w:rsidRDefault="00BD27B3" w:rsidP="00BD27B3">
                        <w:pPr>
                          <w:rPr>
                            <w:rFonts w:ascii="Lato Semibold" w:hAnsi="Lato Semibold"/>
                            <w:color w:val="632423" w:themeColor="accent2" w:themeShade="80"/>
                            <w:lang w:val="en-US"/>
                          </w:rPr>
                        </w:pPr>
                        <w:r w:rsidRPr="008540E9">
                          <w:rPr>
                            <w:rFonts w:ascii="Lato Semibold" w:hAnsi="Lato Semibold"/>
                            <w:color w:val="632423" w:themeColor="accent2" w:themeShade="80"/>
                            <w:lang w:val="en-US"/>
                          </w:rPr>
                          <w:t>Operation Manager</w:t>
                        </w:r>
                      </w:p>
                    </w:txbxContent>
                  </v:textbox>
                </v:roundrect>
                <v:shape id="_x0000_s1049" type="#_x0000_t32" style="position:absolute;left:1300;top:7241;width:0;height:720;flip:x" o:connectortype="straight" strokecolor="#17365d [2415]" strokeweight="2.25pt"/>
                <v:roundrect id="_x0000_s1051" style="position:absolute;left:432;top:7943;width:1728;height:979;mso-position-horizontal-relative:margin;mso-position-vertical-relative:margin;v-text-anchor:middle" arcsize="10923f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  <v:textbox style="mso-next-textbox:#_x0000_s1051">
                    <w:txbxContent>
                      <w:p w:rsidR="00BD27B3" w:rsidRPr="008540E9" w:rsidRDefault="00BD27B3" w:rsidP="00BD27B3">
                        <w:pPr>
                          <w:rPr>
                            <w:rFonts w:ascii="Lato Semibold" w:hAnsi="Lato Semibold"/>
                            <w:color w:val="632423" w:themeColor="accent2" w:themeShade="80"/>
                            <w:lang w:val="en-US"/>
                          </w:rPr>
                        </w:pPr>
                        <w:r w:rsidRPr="008540E9">
                          <w:rPr>
                            <w:rFonts w:ascii="Lato Semibold" w:hAnsi="Lato Semibold"/>
                            <w:color w:val="632423" w:themeColor="accent2" w:themeShade="80"/>
                            <w:lang w:val="en-US"/>
                          </w:rPr>
                          <w:t>Logistics Manager</w:t>
                        </w:r>
                      </w:p>
                    </w:txbxContent>
                  </v:textbox>
                </v:roundrect>
                <v:shape id="_x0000_s1052" type="#_x0000_t32" style="position:absolute;left:5150;top:7259;width:0;height:720;flip:x" o:connectortype="straight" strokecolor="#17365d [2415]" strokeweight="2.25pt"/>
                <v:roundrect id="_x0000_s1053" style="position:absolute;left:4282;top:7961;width:1728;height:979;mso-position-horizontal-relative:margin;mso-position-vertical-relative:margin;v-text-anchor:middle" arcsize="10923f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  <v:textbox style="mso-next-textbox:#_x0000_s1053">
                    <w:txbxContent>
                      <w:p w:rsidR="00BD27B3" w:rsidRPr="008540E9" w:rsidRDefault="00BD27B3" w:rsidP="00BD27B3">
                        <w:pPr>
                          <w:rPr>
                            <w:rFonts w:ascii="Lato Semibold" w:hAnsi="Lato Semibold"/>
                            <w:color w:val="632423" w:themeColor="accent2" w:themeShade="80"/>
                            <w:lang w:val="en-US"/>
                          </w:rPr>
                        </w:pPr>
                        <w:r w:rsidRPr="008540E9">
                          <w:rPr>
                            <w:rFonts w:ascii="Lato Semibold" w:hAnsi="Lato Semibold"/>
                            <w:color w:val="632423" w:themeColor="accent2" w:themeShade="80"/>
                            <w:lang w:val="en-US"/>
                          </w:rPr>
                          <w:t>Maintenance Manager</w:t>
                        </w:r>
                      </w:p>
                    </w:txbxContent>
                  </v:textbox>
                </v:roundrect>
                <v:shape id="_x0000_s1054" type="#_x0000_t32" style="position:absolute;left:7118;top:7249;width:0;height:720;flip:x" o:connectortype="straight" strokecolor="#17365d [2415]" strokeweight="2.25pt"/>
                <v:roundrect id="_x0000_s1055" style="position:absolute;left:6250;top:7951;width:1728;height:979;mso-position-horizontal-relative:margin;mso-position-vertical-relative:margin;v-text-anchor:middle" arcsize="10923f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  <v:textbox style="mso-next-textbox:#_x0000_s1055">
                    <w:txbxContent>
                      <w:p w:rsidR="00BD27B3" w:rsidRPr="008540E9" w:rsidRDefault="00BD27B3" w:rsidP="00BD27B3">
                        <w:pPr>
                          <w:rPr>
                            <w:rFonts w:ascii="Lato Semibold" w:hAnsi="Lato Semibold"/>
                            <w:color w:val="632423" w:themeColor="accent2" w:themeShade="80"/>
                            <w:lang w:val="en-US"/>
                          </w:rPr>
                        </w:pPr>
                        <w:r w:rsidRPr="008540E9">
                          <w:rPr>
                            <w:rFonts w:ascii="Lato Semibold" w:hAnsi="Lato Semibold"/>
                            <w:color w:val="632423" w:themeColor="accent2" w:themeShade="80"/>
                            <w:lang w:val="en-US"/>
                          </w:rPr>
                          <w:t>Planning Manager</w:t>
                        </w:r>
                      </w:p>
                    </w:txbxContent>
                  </v:textbox>
                </v:roundrect>
                <v:shape id="_x0000_s1056" type="#_x0000_t32" style="position:absolute;left:9525;top:7235;width:0;height:720;flip:x" o:connectortype="straight" strokecolor="#17365d [2415]" strokeweight="2.25pt"/>
                <v:roundrect id="_x0000_s1057" style="position:absolute;left:8265;top:7965;width:2160;height:979;mso-position-horizontal-relative:margin;mso-position-vertical-relative:margin;v-text-anchor:middle" arcsize="10923f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  <v:textbox style="mso-next-textbox:#_x0000_s1057" inset=",0,,0">
                    <w:txbxContent>
                      <w:p w:rsidR="00BD27B3" w:rsidRPr="008540E9" w:rsidRDefault="00BD27B3" w:rsidP="00BD27B3">
                        <w:pPr>
                          <w:rPr>
                            <w:rFonts w:ascii="Lato Semibold" w:hAnsi="Lato Semibold"/>
                            <w:color w:val="632423" w:themeColor="accent2" w:themeShade="80"/>
                            <w:lang w:val="en-US"/>
                          </w:rPr>
                        </w:pPr>
                        <w:r w:rsidRPr="008540E9">
                          <w:rPr>
                            <w:rFonts w:ascii="Lato Semibold" w:hAnsi="Lato Semibold"/>
                            <w:color w:val="632423" w:themeColor="accent2" w:themeShade="80"/>
                            <w:lang w:val="en-US"/>
                          </w:rPr>
                          <w:t>Commerce &amp; Service Business Unit Manager</w:t>
                        </w:r>
                      </w:p>
                    </w:txbxContent>
                  </v:textbox>
                </v:roundrect>
                <v:shape id="_x0000_s1058" type="#_x0000_t32" style="position:absolute;left:11552;top:7249;width:0;height:720;flip:x" o:connectortype="straight" strokecolor="#17365d [2415]" strokeweight="2.25pt"/>
                <v:roundrect id="_x0000_s1059" style="position:absolute;left:10684;top:7951;width:1728;height:979;mso-position-horizontal-relative:margin;mso-position-vertical-relative:margin;v-text-anchor:middle" arcsize="10923f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  <v:textbox style="mso-next-textbox:#_x0000_s1059">
                    <w:txbxContent>
                      <w:p w:rsidR="00BD27B3" w:rsidRPr="008540E9" w:rsidRDefault="00BD27B3" w:rsidP="00BD27B3">
                        <w:pPr>
                          <w:rPr>
                            <w:rFonts w:ascii="Lato Semibold" w:hAnsi="Lato Semibold"/>
                            <w:color w:val="632423" w:themeColor="accent2" w:themeShade="80"/>
                            <w:lang w:val="en-US"/>
                          </w:rPr>
                        </w:pPr>
                        <w:r w:rsidRPr="008540E9">
                          <w:rPr>
                            <w:rFonts w:ascii="Lato Semibold" w:hAnsi="Lato Semibold"/>
                            <w:color w:val="632423" w:themeColor="accent2" w:themeShade="80"/>
                            <w:lang w:val="en-US"/>
                          </w:rPr>
                          <w:t>Treasury Manager</w:t>
                        </w:r>
                      </w:p>
                    </w:txbxContent>
                  </v:textbox>
                </v:roundrect>
                <v:shape id="_x0000_s1060" type="#_x0000_t32" style="position:absolute;left:15637;top:7249;width:0;height:720;flip:x" o:connectortype="straight" strokecolor="#17365d [2415]" strokeweight="2.25pt"/>
                <v:roundrect id="_x0000_s1061" style="position:absolute;left:14769;top:7951;width:1728;height:979;mso-position-horizontal-relative:margin;mso-position-vertical-relative:margin;v-text-anchor:middle" arcsize="10923f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  <v:textbox style="mso-next-textbox:#_x0000_s1061">
                    <w:txbxContent>
                      <w:p w:rsidR="00BD27B3" w:rsidRPr="008540E9" w:rsidRDefault="00BD27B3" w:rsidP="00BD27B3">
                        <w:pPr>
                          <w:rPr>
                            <w:rFonts w:ascii="Lato Semibold" w:hAnsi="Lato Semibold"/>
                            <w:color w:val="632423" w:themeColor="accent2" w:themeShade="80"/>
                            <w:lang w:val="en-US"/>
                          </w:rPr>
                        </w:pPr>
                        <w:r w:rsidRPr="008540E9">
                          <w:rPr>
                            <w:rFonts w:ascii="Lato Semibold" w:hAnsi="Lato Semibold"/>
                            <w:color w:val="632423" w:themeColor="accent2" w:themeShade="80"/>
                            <w:lang w:val="en-US"/>
                          </w:rPr>
                          <w:t>Accounting Manager</w:t>
                        </w:r>
                      </w:p>
                    </w:txbxContent>
                  </v:textbox>
                </v:roundrect>
                <v:roundrect id="_x0000_s1062" style="position:absolute;left:12576;top:7951;width:2016;height:979;mso-position-horizontal-relative:margin;mso-position-vertical-relative:margin;v-text-anchor:middle" arcsize="10923f" fillcolor="white [3201]" strokecolor="#d99594 [1941]" strokeweight="1pt">
                  <v:fill color2="#e5b8b7 [1301]" focusposition="1" focussize="" focus="100%" type="gradient"/>
                  <v:shadow on="t" type="perspective" color="#622423 [1605]" opacity=".5" offset="1pt" offset2="-3pt"/>
                  <v:textbox style="mso-next-textbox:#_x0000_s1062" inset=",0,,0">
                    <w:txbxContent>
                      <w:p w:rsidR="0015581F" w:rsidRPr="008540E9" w:rsidRDefault="0015581F" w:rsidP="0015581F">
                        <w:pPr>
                          <w:rPr>
                            <w:rFonts w:ascii="Lato Semibold" w:hAnsi="Lato Semibold"/>
                            <w:color w:val="632423" w:themeColor="accent2" w:themeShade="80"/>
                            <w:lang w:val="en-US"/>
                          </w:rPr>
                        </w:pPr>
                        <w:r w:rsidRPr="008540E9">
                          <w:rPr>
                            <w:rFonts w:ascii="Lato Semibold" w:hAnsi="Lato Semibold"/>
                            <w:color w:val="632423" w:themeColor="accent2" w:themeShade="80"/>
                            <w:lang w:val="en-US"/>
                          </w:rPr>
                          <w:t>Human Capital &amp; General Affair Manager</w:t>
                        </w:r>
                      </w:p>
                    </w:txbxContent>
                  </v:textbox>
                </v:roundrect>
              </v:group>
            </v:group>
          </v:group>
        </w:pict>
      </w:r>
    </w:p>
    <w:p w:rsidR="001116FA" w:rsidRDefault="001116FA">
      <w:pPr>
        <w:rPr>
          <w:lang w:val="en-US"/>
        </w:rPr>
      </w:pPr>
    </w:p>
    <w:p w:rsidR="001116FA" w:rsidRDefault="001116FA">
      <w:pPr>
        <w:rPr>
          <w:lang w:val="en-US"/>
        </w:rPr>
      </w:pPr>
    </w:p>
    <w:p w:rsidR="001116FA" w:rsidRDefault="001116FA">
      <w:pPr>
        <w:rPr>
          <w:lang w:val="en-US"/>
        </w:rPr>
      </w:pPr>
    </w:p>
    <w:p w:rsidR="001116FA" w:rsidRPr="001116FA" w:rsidRDefault="001116FA">
      <w:pPr>
        <w:rPr>
          <w:lang w:val="en-US"/>
        </w:rPr>
      </w:pPr>
    </w:p>
    <w:sectPr w:rsidR="001116FA" w:rsidRPr="001116FA" w:rsidSect="001116FA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116FA"/>
    <w:rsid w:val="001116FA"/>
    <w:rsid w:val="0015581F"/>
    <w:rsid w:val="00171586"/>
    <w:rsid w:val="0045695D"/>
    <w:rsid w:val="00465181"/>
    <w:rsid w:val="008540E9"/>
    <w:rsid w:val="0086613E"/>
    <w:rsid w:val="009270DF"/>
    <w:rsid w:val="00BD27B3"/>
    <w:rsid w:val="00FD1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2415]"/>
    </o:shapedefaults>
    <o:shapelayout v:ext="edit">
      <o:idmap v:ext="edit" data="1"/>
      <o:rules v:ext="edit">
        <o:r id="V:Rule2" type="connector" idref="#_x0000_s1027"/>
        <o:r id="V:Rule3" type="connector" idref="#_x0000_s1028"/>
        <o:r id="V:Rule4" type="connector" idref="#_x0000_s1030"/>
        <o:r id="V:Rule5" type="connector" idref="#_x0000_s1034"/>
        <o:r id="V:Rule6" type="connector" idref="#_x0000_s1035"/>
        <o:r id="V:Rule7" type="connector" idref="#_x0000_s1036"/>
        <o:r id="V:Rule8" type="connector" idref="#_x0000_s1038"/>
        <o:r id="V:Rule9" type="connector" idref="#_x0000_s1041"/>
        <o:r id="V:Rule10" type="connector" idref="#_x0000_s1042"/>
        <o:r id="V:Rule11" type="connector" idref="#_x0000_s1043"/>
        <o:r id="V:Rule12" type="connector" idref="#_x0000_s1044"/>
        <o:r id="V:Rule13" type="connector" idref="#_x0000_s1045"/>
        <o:r id="V:Rule14" type="connector" idref="#_x0000_s1046"/>
        <o:r id="V:Rule15" type="connector" idref="#_x0000_s1047"/>
        <o:r id="V:Rule16" type="connector" idref="#_x0000_s1049"/>
        <o:r id="V:Rule17" type="connector" idref="#_x0000_s1052"/>
        <o:r id="V:Rule18" type="connector" idref="#_x0000_s1054"/>
        <o:r id="V:Rule19" type="connector" idref="#_x0000_s1056"/>
        <o:r id="V:Rule20" type="connector" idref="#_x0000_s1058"/>
        <o:r id="V:Rule21" type="connector" idref="#_x0000_s106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1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0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0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StarkLab</dc:creator>
  <cp:lastModifiedBy>StarkLab</cp:lastModifiedBy>
  <cp:revision>1</cp:revision>
  <dcterms:created xsi:type="dcterms:W3CDTF">2017-08-29T10:34:00Z</dcterms:created>
  <dcterms:modified xsi:type="dcterms:W3CDTF">2017-08-29T12:02:00Z</dcterms:modified>
</cp:coreProperties>
</file>